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b79fd8247872c18977f34c62fc356fd363a3a4"/>
    <w:p>
      <w:pPr>
        <w:pStyle w:val="Heading3"/>
      </w:pPr>
      <w:r>
        <w:t xml:space="preserve">Набережную в районе начали готовить к открытию навигации</w:t>
      </w:r>
    </w:p>
    <w:p>
      <w:pPr>
        <w:pStyle w:val="FirstParagraph"/>
      </w:pPr>
      <w:r>
        <w:t xml:space="preserve">12.03.2025</w:t>
      </w:r>
    </w:p>
    <w:p>
      <w:pPr>
        <w:pStyle w:val="BodyText"/>
      </w:pPr>
      <w:r>
        <w:t xml:space="preserve">12.03.2025</w:t>
      </w:r>
    </w:p>
    <w:p>
      <w:pPr>
        <w:pStyle w:val="BodyText"/>
      </w:pPr>
      <w:r>
        <w:t xml:space="preserve">Фрунзенскую набережную начали готовить к весенне-летнему сезону.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Москве началась подготовка столичных прогулочных зон у воды к открытию навигации. Одна из них находится в районе Хамовники — Фрунзенская набережная.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Ремонтные и подготовительные работы начались в связи с устоявшейся теплой температурой воздуха днем, — уточнил заместитель мэра Москвы в Правительстве Москвы по вопросам жилищно-коммунального хозяйства и благоустройства Петр Бирюков.</w:t>
      </w:r>
    </w:p>
    <w:p>
      <w:pPr>
        <w:pStyle w:val="BodyText"/>
      </w:pPr>
      <w:r>
        <w:t xml:space="preserve">В рамках восстановительных работ специалисты столичного Комплекса городского хозяйства не только очистят прогулочные зоны, но и приведут в порядок сооружения. Например, обновят сходы к воде и тротуары для пешеходов. Для выполнения необходимой полной очистки эксперты будут использовать пескоструйные аппараты, после этой процедуры элементы окрасят.</w:t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 проинформировали, что работы по расшивке гранитной облицовки проведут в летнее время.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http://hamovniki.mos.ru/presscenter/news/detail/12853274.html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853274.html" TargetMode="External" /><Relationship Type="http://schemas.openxmlformats.org/officeDocument/2006/relationships/hyperlink" Id="rId20" Target="https://www.mos.ru/news/item/151210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853274.html" TargetMode="External" /><Relationship Type="http://schemas.openxmlformats.org/officeDocument/2006/relationships/hyperlink" Id="rId20" Target="https://www.mos.ru/news/item/151210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2025-08-05T15:33:06Z</dcterms:created>
  <dcterms:modified xsi:type="dcterms:W3CDTF">2025-08-05T15:33:06Z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