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2b6ae6e5e62d78804ba6c3fefdf99ea91fed2"/>
    <w:p>
      <w:pPr>
        <w:pStyle w:val="Heading3"/>
      </w:pPr>
      <w:r>
        <w:t xml:space="preserve">Дом на Языковском переулке восстановят в рамках программы капремонта</w:t>
      </w:r>
    </w:p>
    <w:p>
      <w:pPr>
        <w:pStyle w:val="FirstParagraph"/>
      </w:pPr>
      <w:r>
        <w:t xml:space="preserve">07.04.2025</w:t>
      </w:r>
    </w:p>
    <w:p>
      <w:pPr>
        <w:pStyle w:val="BodyText"/>
      </w:pPr>
      <w:r>
        <w:t xml:space="preserve">07.04.2025</w:t>
      </w:r>
    </w:p>
    <w:p>
      <w:pPr>
        <w:pStyle w:val="BodyText"/>
      </w:pPr>
      <w:r>
        <w:t xml:space="preserve">Капремонт в жилом доме 1927 года постройки проведут в районе.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Историческое здание, построенное в 1927 году в районе Хамовники, восстановят в рамках программы капитального ремонта многоквартирных домов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рамках восстановительных работ столичные специалисты проведут ремонт всех пяти подъездов в четырехэтажном здании. Они также обновят фасады и утеплят чердачные перекрытия, — рассказал председатель Комитета города Москвы по ценовой политике в строительстве и государственной экспертизе проектов, входящего в Комплекс градостроительной политики и строительства столицы, Иван Щербаков.</w:t>
      </w:r>
    </w:p>
    <w:p>
      <w:pPr>
        <w:pStyle w:val="BodyText"/>
      </w:pPr>
      <w:r>
        <w:t xml:space="preserve">В подъездах расчистят и покрасят стены и потолки, заменят окна на лестничных клетках, оштукатурят откосы. На полах локально поменяют покрытие из керамогранитной плитки, отремонтируют сколы и изношенные участки ступеней, а также металлические перила. Кроме того, во всех подъездах заменят входные и тамбурные двери.</w:t>
      </w:r>
    </w:p>
    <w:p>
      <w:pPr>
        <w:pStyle w:val="BodyText"/>
      </w:pPr>
      <w:r>
        <w:t xml:space="preserve">По словам заместителя генерального директора ФКР Москвы Евгения Чущева, для сохранения уникальности дома специалисты разработали индивидуальный проект и подобрали самые передовые технологии.</w:t>
      </w:r>
    </w:p>
    <w:p>
      <w:pPr>
        <w:pStyle w:val="BodyText"/>
      </w:pPr>
      <w:r>
        <w:drawing>
          <wp:inline>
            <wp:extent cx="85725" cy="19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data:image/svg+xml;base64,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" id="2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http://hamovniki.mos.ru/presscenter/news/detail/12900740.html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svg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12900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12900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2025-05-07T09:33:06Z</dcterms:created>
  <dcterms:modified xsi:type="dcterms:W3CDTF">2025-05-07T09:33:06Z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