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3ba21d421c0647474bb8cb5fcf39b235534175"/>
    <w:p>
      <w:pPr>
        <w:pStyle w:val="Heading3"/>
      </w:pPr>
      <w:r>
        <w:t xml:space="preserve">Для передового лекарства от ПТСР ученые Сеченовского университета разработали новую молекулярную структуру</w:t>
      </w:r>
    </w:p>
    <w:p>
      <w:pPr>
        <w:pStyle w:val="FirstParagraph"/>
      </w:pPr>
      <w:r>
        <w:t xml:space="preserve">30.05.2025</w:t>
      </w:r>
    </w:p>
    <w:p>
      <w:pPr>
        <w:pStyle w:val="BodyText"/>
      </w:pPr>
      <w:r>
        <w:t xml:space="preserve">30.05.2025</w:t>
      </w:r>
    </w:p>
    <w:p>
      <w:pPr>
        <w:pStyle w:val="BodyText"/>
      </w:pPr>
      <w:r>
        <w:t xml:space="preserve">Новую молекулярную структуру для лекарства от ПТСР разработали ученые Сеченовского университета.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Научные работники Первого Московского государственного медицинского университета имени Ивана Сеченова сообщили 29 мая, что создали новую молекулярную структуру, которую используют при создании инновационного лекарства от посттравматического стрессового расстройства.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Новую молекулярную структуру разработали в лаборатории молекулярного моделирования и химии природных соединений Института молекулярной тераностики Первого МГМУ совместно с индустриальным партнером «НПО Биотех Альянс».</w:t>
      </w:r>
    </w:p>
    <w:p>
      <w:pPr>
        <w:pStyle w:val="BodyText"/>
      </w:pPr>
      <w:r>
        <w:t xml:space="preserve">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высшего учебного учреждения проинформировали, что молекула была рассчитана с помощью методов математического моделирования. Она по своим свойствам превосходит схожие соединения, которые ранее синтезировали и запатентовали другие лаборатории.</w:t>
      </w:r>
    </w:p>
    <w:p>
      <w:pPr>
        <w:pStyle w:val="BodyText"/>
      </w:pPr>
      <w:r>
        <w:t xml:space="preserve">В ближайшие месяцы научные сотрудники синтезируют молекулу и проверят ее свойства в лаборатории.</w:t>
      </w:r>
    </w:p>
    <w:p>
      <w:pPr>
        <w:pStyle w:val="BodyText"/>
      </w:pPr>
      <w:r>
        <w:t xml:space="preserve">— На основе молекулы природного соединения, экстрагированного из растительного сырья, мы разработали новое химическое соединение. Оно по своим свойствам будет превосходить фармакологические свойства природных веществ, — отметила заведующая лабораторией Кира Вяткина.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http://hamovniki.mos.ru/presscenter/news/detail/13002049.html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3002049.html" TargetMode="External" /><Relationship Type="http://schemas.openxmlformats.org/officeDocument/2006/relationships/hyperlink" Id="rId20" Target="https://www.sechenov.ru/pressroom/news/uchenye-sechenovskogo-universiteta-rasschitali-novuyu-molekulu-dlya-sozdaniya-innovatsionnogo-lekar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3002049.html" TargetMode="External" /><Relationship Type="http://schemas.openxmlformats.org/officeDocument/2006/relationships/hyperlink" Id="rId20" Target="https://www.sechenov.ru/pressroom/news/uchenye-sechenovskogo-universiteta-rasschitali-novuyu-molekulu-dlya-sozdaniya-innovatsionnogo-lekar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2025-07-02T04:07:42Z</dcterms:created>
  <dcterms:modified xsi:type="dcterms:W3CDTF">2025-07-02T04:07:42Z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