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cf9cae750ae69502f1b189a9cacdb019bae6b"/>
    <w:p>
      <w:pPr>
        <w:pStyle w:val="Heading3"/>
      </w:pPr>
      <w:r>
        <w:t xml:space="preserve">Инвестор отреставрировал объект культурного наследия в районе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25.06.2025</w:t>
      </w:r>
    </w:p>
    <w:p>
      <w:pPr>
        <w:pStyle w:val="BodyText"/>
      </w:pPr>
      <w:r>
        <w:t xml:space="preserve">Здание XIX века отреставрировали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Нащокинском переулке инвестор отреставрировал нежилое помещение в историческом здании конца XIX века, являющимся объектом культурного наследия.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Устаревшие перегородки, дверные блоки и подвесные потолки были заменены на современные. В соответствии с дизайн-проектом проведена отделка стен и реставрация главного входа.</w:t>
      </w:r>
    </w:p>
    <w:p>
      <w:pPr>
        <w:pStyle w:val="BodyText"/>
      </w:pPr>
      <w:r>
        <w:t xml:space="preserve">При этом внутренняя отделка была выполнена таким образом, чтобы не нарушать историческую целостность здания и акцентировать его планировочные особенности,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До октября 2026 года, в соответствии с условиями соглашения, в отреставрированном помещении будет работать нотариус. Впоследствии владелец получит право распоряжаться им по своему усмотрению, но с учетом ограничений, установленных охранным обязательством.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http://hamovniki.mos.ru/presscenter/news/detail/13061289.html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3061289.html" TargetMode="External" /><Relationship Type="http://schemas.openxmlformats.org/officeDocument/2006/relationships/hyperlink" Id="rId20" Target="https://www.mos.ru/news/item/15579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3061289.html" TargetMode="External" /><Relationship Type="http://schemas.openxmlformats.org/officeDocument/2006/relationships/hyperlink" Id="rId20" Target="https://www.mos.ru/news/item/15579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2025-08-05T15:33:02Z</dcterms:created>
  <dcterms:modified xsi:type="dcterms:W3CDTF">2025-08-05T15:33:02Z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