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231f4cb1a5e6e8f57b9b1a45a38cd83d2a11c62"/>
    <w:p>
      <w:pPr>
        <w:pStyle w:val="Heading3"/>
      </w:pPr>
      <w:r>
        <w:t xml:space="preserve">Работы, проведенные на территории района Хамовники за счет средств, полученных с платных парквок по состоянию на 10.10.2014 г.</w:t>
      </w:r>
    </w:p>
    <w:p>
      <w:pPr>
        <w:pStyle w:val="FirstParagraph"/>
      </w:pPr>
      <w:r>
        <w:t xml:space="preserve">10.10.2014</w:t>
      </w:r>
    </w:p>
    <w:p>
      <w:pPr>
        <w:pStyle w:val="BodyText"/>
      </w:pPr>
      <w:r>
        <w:t xml:space="preserve">Адресный перечень объектов, на которых работы по благоустройству территорий жилой застройки за счёт средств, собранных за пользование городскими парковками (ЦСР- «Расходы на стимулирование участия управ районов города Москвы в работе по обеспечению поступления отдельных видов доходов в бюджет города Москвы и на финансовое обеспечение мероприятий по развитию районов города Москвы" в рамках реализации государственной программы «Жилище» в Центральном административном округе города Москвы в 2014 году за счет средств, переходящих с 2013 года и поступивших за второе полугодие 2013 года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Адрес объекта</w:t>
            </w:r>
          </w:p>
        </w:tc>
        <w:tc>
          <w:tcPr/>
          <w:p>
            <w:pPr>
              <w:jc w:val="left"/>
            </w:pPr>
            <w:r>
              <w:t xml:space="preserve">Фото до ремонта</w:t>
            </w:r>
          </w:p>
        </w:tc>
        <w:tc>
          <w:tcPr/>
          <w:p>
            <w:pPr>
              <w:jc w:val="left"/>
            </w:pPr>
            <w:r>
              <w:t xml:space="preserve">Фото после ремонта</w:t>
            </w:r>
          </w:p>
        </w:tc>
      </w:tr>
      <w:tr>
        <w:tc>
          <w:tcPr/>
          <w:p>
            <w:pPr>
              <w:jc w:val="left"/>
            </w:pPr>
            <w:r>
              <w:t xml:space="preserve">Малый Власьевский пер., д. 6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797808"/>
                  <wp:effectExtent b="0" l="0" r="0" t="0"/>
                  <wp:docPr descr="" title="" id="21" name="Picture"/>
                  <a:graphic>
                    <a:graphicData uri="http://schemas.openxmlformats.org/drawingml/2006/picture">
                      <pic:pic>
                        <pic:nvPicPr>
                          <pic:cNvPr descr="/mnt/u01/sites/hamovniki.mos.ru/www/Foto/Na_sredstva_ot_parkovok/na_sredstva_ot_parkovok-21.jpg" id="22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97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797808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mnt/u01/sites/hamovniki.mos.ru/www/Foto/Na_sredstva_ot_parkovok/na_sredstva_ot_parkovok-22.jp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97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Кропоткинский пер, д. 11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797808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mnt/u01/sites/hamovniki.mos.ru/www/Foto/Na_sredstva_ot_parkovok/na_sredstva_ot_parkovok-23.jp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97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797808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mnt/u01/sites/hamovniki.mos.ru/www/Foto/Na_sredstva_ot_parkovok/na_sredstva_ot_parkovok-24.jp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97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/>
          <w:p>
            <w:pPr>
              <w:jc w:val="left"/>
            </w:pPr>
            <w:r>
              <w:t xml:space="preserve">Большой Афанасьевский пер, д. 11</w:t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797808"/>
                  <wp:effectExtent b="0" l="0" r="0" t="0"/>
                  <wp:docPr descr="" title="" id="33" name="Picture"/>
                  <a:graphic>
                    <a:graphicData uri="http://schemas.openxmlformats.org/drawingml/2006/picture">
                      <pic:pic>
                        <pic:nvPicPr>
                          <pic:cNvPr descr="/mnt/u01/sites/hamovniki.mos.ru/www/Foto/Na_sredstva_ot_parkovok/na_sredstva_ot_parkovok-25.jpg" id="3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97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jc w:val="left"/>
            </w:pPr>
            <w:r>
              <w:drawing>
                <wp:inline>
                  <wp:extent cx="5334000" cy="3797808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/mnt/u01/sites/hamovniki.mos.ru/www/Foto/Na_sredstva_ot_parkovok/na_sredstva_ot_parkovok-26.jp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0" cy="37978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http://hamovniki.mos.ru/presscenter/news/detail/1339617.html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hyperlink" Id="rId39" Target="http://hamovniki.mos.ru" TargetMode="External" /><Relationship Type="http://schemas.openxmlformats.org/officeDocument/2006/relationships/hyperlink" Id="rId38" Target="http://hamovniki.mos.ru/presscenter/news/detail/13396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hamovniki.mos.ru" TargetMode="External" /><Relationship Type="http://schemas.openxmlformats.org/officeDocument/2006/relationships/hyperlink" Id="rId38" Target="http://hamovniki.mos.ru/presscenter/news/detail/13396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2025-07-23T14:59:17Z</dcterms:created>
  <dcterms:modified xsi:type="dcterms:W3CDTF">2025-07-23T14:59:17Z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