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5d069d81572d9c60b0ed84427cc27ff8a6580e"/>
    <w:p>
      <w:pPr>
        <w:pStyle w:val="Heading3"/>
      </w:pPr>
      <w:r>
        <w:t xml:space="preserve">Два дома, пострадавших при взрыве газа в Пресненском районе, остаются без газоснабжения</w:t>
      </w:r>
    </w:p>
    <w:p>
      <w:pPr>
        <w:pStyle w:val="FirstParagraph"/>
      </w:pPr>
      <w:r>
        <w:t xml:space="preserve">18.11.2014</w:t>
      </w:r>
    </w:p>
    <w:p>
      <w:pPr>
        <w:pStyle w:val="BodyText"/>
      </w:pPr>
      <w:r>
        <w:t xml:space="preserve">Два дома из 28 пострадавших при взрыве газа в Пресненском районе остаются без газоснабжения, сообщил заместитель мэра Москвы по вопросам ЖКХ и благоустройства Петр Бирюков.</w:t>
      </w:r>
    </w:p>
    <w:p>
      <w:pPr>
        <w:pStyle w:val="BodyText"/>
      </w:pPr>
      <w:r>
        <w:t xml:space="preserve">Остальные 26 домов полностью подключены к системе газоснабжения. «В домах проведена полная газовая инвентаризация. Восстановительные работы в жилом секторе идут полным ходом», - сообщил П.Бирюков.</w:t>
      </w:r>
    </w:p>
    <w:p>
      <w:pPr>
        <w:pStyle w:val="BodyText"/>
      </w:pPr>
      <w:r>
        <w:t xml:space="preserve">Ранее он сообщил, что по предварительным данным причиной аварии стала неисправность редуктора сброса газа, который вовремя не сработал.</w:t>
      </w:r>
    </w:p>
    <w:p>
      <w:pPr>
        <w:pStyle w:val="BodyText"/>
      </w:pPr>
      <w:r>
        <w:t xml:space="preserve">Вечером в воскресенье 16 ноября в Пресненском районе в результате скачка давления газа произошло возгорание в 16 квартирах, сообщало ГУ МЧС по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http://hamovniki.mos.ru/presscenter/news/detail/1411197.html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411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411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2024-08-11T22:09:16Z</dcterms:created>
  <dcterms:modified xsi:type="dcterms:W3CDTF">2024-08-11T22:09:16Z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