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37eb6aecc531df7e14f5553f0908d2dc7e80b5"/>
    <w:p>
      <w:pPr>
        <w:pStyle w:val="Heading3"/>
      </w:pPr>
      <w:r>
        <w:t xml:space="preserve">Почти 30 тысяч московских домов решили доверить накопления на капремонт региональному оператору</w:t>
      </w:r>
    </w:p>
    <w:p>
      <w:pPr>
        <w:pStyle w:val="FirstParagraph"/>
      </w:pPr>
      <w:r>
        <w:t xml:space="preserve">07.07.2015</w:t>
      </w:r>
    </w:p>
    <w:p>
      <w:pPr>
        <w:pStyle w:val="BodyText"/>
      </w:pPr>
      <w:r>
        <w:t xml:space="preserve">Почти 30 тысяч столичных домов решили доверить накопление средств на капитальный ремонт региональному оператору, сообщает Агентство </w:t>
      </w:r>
      <w:hyperlink r:id="rId20">
        <w:r>
          <w:rPr>
            <w:rStyle w:val="Hyperlink"/>
          </w:rPr>
          <w:t xml:space="preserve">«Москва»</w:t>
        </w:r>
      </w:hyperlink>
      <w:r>
        <w:t xml:space="preserve">, ссылаясь на пресс-службу столичного Фонда капитального ремонта.</w:t>
      </w:r>
    </w:p>
    <w:p>
      <w:pPr>
        <w:pStyle w:val="BodyText"/>
      </w:pPr>
      <w:r>
        <w:t xml:space="preserve">В пресс-службе говорят, что собственники только 2-х тысяч 618 домов выбрали специальный счет в банке для накопления средств, которые пойдут на капитальный ремонт общего имущества. Это лишь 12 процентов от площади всех домов региональной программы.</w:t>
      </w:r>
    </w:p>
    <w:p>
      <w:pPr>
        <w:pStyle w:val="BodyText"/>
      </w:pPr>
      <w:r>
        <w:t xml:space="preserve">В связи с этим генеральный директор Фонда капитального ремонта многоквартирных домов города Москвы Артур Кескинов разъясняет:</w:t>
      </w:r>
    </w:p>
    <w:p>
      <w:pPr>
        <w:pStyle w:val="BodyText"/>
      </w:pPr>
      <w:r>
        <w:t xml:space="preserve"> – Специальные счета открываются в крупнейших банках страны, и это уже гарантия стабильности не только спецсчета, но и нашего государства в целом.</w:t>
      </w:r>
    </w:p>
    <w:p>
      <w:pPr>
        <w:pStyle w:val="BodyText"/>
      </w:pPr>
      <w:r>
        <w:t xml:space="preserve">Напоминаем, что с 1-го июля этого года в квитанцию Единого платежного документа (ЕПД) будет включен взнос за капитальный ремонт. Минимальная сумма взноса составит 15 рублей за квадратный метр. Также малообеспеченные граждане смогут получить субсидии на уплату взносов. Как уточняют в Фонде, в 2015 году льготы получат более двух с половиной миллионов москвичей.</w:t>
      </w:r>
    </w:p>
    <w:p>
      <w:pPr>
        <w:pStyle w:val="BodyText"/>
      </w:pPr>
      <w:r>
        <w:br/>
      </w:r>
    </w:p>
    <w:p>
      <w:pPr>
        <w:pStyle w:val="BodyText"/>
      </w:pPr>
      <w:r>
        <w:t xml:space="preserve">Адрес страницы:</w:t>
      </w:r>
      <w:r>
        <w:t xml:space="preserve"> </w:t>
      </w:r>
      <w:hyperlink r:id="rId21">
        <w:r>
          <w:rPr>
            <w:rStyle w:val="Hyperlink"/>
          </w:rPr>
          <w:t xml:space="preserve">http://hamovniki.mos.ru/presscenter/news/detail/1990167.html</w:t>
        </w:r>
      </w:hyperlink>
    </w:p>
    <w:p>
      <w:pPr>
        <w:pStyle w:val="BodyText"/>
      </w:pPr>
      <w:hyperlink r:id="rId22">
        <w:r>
          <w:rPr>
            <w:rStyle w:val="Hyperlink"/>
          </w:rPr>
          <w:t xml:space="preserve">Управа района Хамовники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hamovniki.mos.ru" TargetMode="External" /><Relationship Type="http://schemas.openxmlformats.org/officeDocument/2006/relationships/hyperlink" Id="rId21" Target="http://hamovniki.mos.ru/presscenter/news/detail/1990167.html" TargetMode="External" /><Relationship Type="http://schemas.openxmlformats.org/officeDocument/2006/relationships/hyperlink" Id="rId20" Target="http://www.mskagency.ru/materials/2468673" TargetMode="External" /></Relationships>
</file>

<file path=word/_rels/footnotes.xml.rels><?xml version="1.0" encoding="UTF-8"?><Relationships xmlns="http://schemas.openxmlformats.org/package/2006/relationships"><Relationship Type="http://schemas.openxmlformats.org/officeDocument/2006/relationships/hyperlink" Id="rId22" Target="http://hamovniki.mos.ru" TargetMode="External" /><Relationship Type="http://schemas.openxmlformats.org/officeDocument/2006/relationships/hyperlink" Id="rId21" Target="http://hamovniki.mos.ru/presscenter/news/detail/1990167.html" TargetMode="External" /><Relationship Type="http://schemas.openxmlformats.org/officeDocument/2006/relationships/hyperlink" Id="rId20" Target="http://www.mskagency.ru/materials/24686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2024-08-15T07:05:05Z</dcterms:created>
  <dcterms:modified xsi:type="dcterms:W3CDTF">2024-08-15T07:05:05Z</dcterms:modified>
</cp:coreProperties>
</file>

<file path=docProps/custom.xml><?xml version="1.0" encoding="utf-8"?>
<Properties xmlns="http://schemas.openxmlformats.org/officeDocument/2006/custom-properties" xmlns:vt="http://schemas.openxmlformats.org/officeDocument/2006/docPropsVTypes"/>
</file>