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83c00b8535c18dd7d693c515b2a288dc016efb"/>
    <w:p>
      <w:pPr>
        <w:pStyle w:val="Heading3"/>
      </w:pPr>
      <w:r>
        <w:t xml:space="preserve">Квалифицированный и мотивированный персонал – приоритет кадровой политики Фонда капремонта Москвы</w:t>
      </w:r>
    </w:p>
    <w:p>
      <w:pPr>
        <w:pStyle w:val="FirstParagraph"/>
      </w:pPr>
      <w:r>
        <w:t xml:space="preserve">09.07.2015</w:t>
      </w:r>
    </w:p>
    <w:p>
      <w:pPr>
        <w:pStyle w:val="BodyText"/>
      </w:pPr>
      <w:r>
        <w:t xml:space="preserve">Заявки на конкурс по подбору кадров в Фонд капитального ремонта подали 1200 человек. Об этом сообщил руководитель капитального ремонта города Москвы Артур Кескинов.</w:t>
      </w:r>
    </w:p>
    <w:p>
      <w:pPr>
        <w:pStyle w:val="BodyText"/>
      </w:pPr>
      <w:r>
        <w:t xml:space="preserve">Кескинов отметил, что большинство соискателей высококвалифицированные: 79 процентов работают в сфере строительства больше шести лет. Конкурс на на позицию сметчика составил 25 человек на место, на вакансию инженера – семь человек.</w:t>
      </w:r>
    </w:p>
    <w:p>
      <w:pPr>
        <w:pStyle w:val="BodyText"/>
      </w:pPr>
      <w:r>
        <w:t xml:space="preserve">8 июля в Московском Городском Университете Управления Правительства Москвы был провели День открытой оценки, на котором показали представителям средств массовой информации, как именно организована процедура отбора кандидатов. Сначала соискатели рассказывали о себе, а также о том, чем именно привлекла их вакансия Фонда. После этого был организован «мозговой штурм»: кандидаты разбились на команды и составили списки из пяти пунктов, которые необходимо осуществить при коммуникации с жителями домов.</w:t>
      </w:r>
    </w:p>
    <w:p>
      <w:pPr>
        <w:pStyle w:val="BodyText"/>
      </w:pPr>
      <w:r>
        <w:t xml:space="preserve">В Фонде отмечают, что такое масштабное мероприятие по подбору технических специалистов в Москве проводится впервые. При выборе специалистов Фонд отдаст предпочтение универсалам, которые хорошо разбираются в самых разных инженерных системах. В частности, они должны хорошо знать наиболее распространенные серии и типы многоквартирных домов в Москве. Поэтому преимущество остается за соискателями, которые имеют опыт работы с жилым фондом.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http://hamovniki.mos.ru/presscenter/news/detail/1995701.html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Хамовники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hamovniki.mos.ru" TargetMode="External" /><Relationship Type="http://schemas.openxmlformats.org/officeDocument/2006/relationships/hyperlink" Id="rId20" Target="http://hamovniki.mos.ru/presscenter/news/detail/199570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hamovniki.mos.ru" TargetMode="External" /><Relationship Type="http://schemas.openxmlformats.org/officeDocument/2006/relationships/hyperlink" Id="rId20" Target="http://hamovniki.mos.ru/presscenter/news/detail/199570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2025-08-04T08:21:20Z</dcterms:created>
  <dcterms:modified xsi:type="dcterms:W3CDTF">2025-08-04T08:21:20Z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