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1606ca0a3b420450afecfbce092623ad1eea8a"/>
    <w:p>
      <w:pPr>
        <w:pStyle w:val="Heading3"/>
      </w:pPr>
      <w:r>
        <w:t xml:space="preserve">Адресный перечень локальных мероприятий, планируемых в районе Хамовники в 2016 году за счет средств от платных парковок</w:t>
      </w:r>
    </w:p>
    <w:p>
      <w:pPr>
        <w:pStyle w:val="FirstParagraph"/>
      </w:pPr>
      <w:r>
        <w:t xml:space="preserve">14.04.2016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№ п/п</w:t>
            </w:r>
          </w:p>
        </w:tc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Виды работ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Волхонка ул.</w:t>
            </w:r>
          </w:p>
        </w:tc>
        <w:tc>
          <w:tcPr/>
          <w:p>
            <w:pPr>
              <w:jc w:val="left"/>
            </w:pPr>
            <w:r>
              <w:t xml:space="preserve">Павильоны-2шт, ООТ (площадки)-13,74м2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Девичьего Поля пр-д</w:t>
            </w:r>
          </w:p>
        </w:tc>
        <w:tc>
          <w:tcPr/>
          <w:p>
            <w:pPr>
              <w:jc w:val="left"/>
            </w:pPr>
            <w:r>
              <w:t xml:space="preserve">Островок безопасности-791,1м2, ООТ (площадки)-25,5м2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Еланского ул.</w:t>
            </w:r>
          </w:p>
        </w:tc>
        <w:tc>
          <w:tcPr/>
          <w:p>
            <w:pPr>
              <w:jc w:val="left"/>
            </w:pPr>
            <w:r>
              <w:t xml:space="preserve">Опоры освещения-4 шт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Кропоткинский пер.</w:t>
            </w:r>
          </w:p>
        </w:tc>
        <w:tc>
          <w:tcPr/>
          <w:p>
            <w:pPr>
              <w:jc w:val="left"/>
            </w:pPr>
            <w:r>
              <w:t xml:space="preserve">Газон-26,5м2, борт-14,3п.м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Лужнецкая наб.</w:t>
            </w:r>
          </w:p>
        </w:tc>
        <w:tc>
          <w:tcPr/>
          <w:p>
            <w:pPr>
              <w:jc w:val="left"/>
            </w:pPr>
            <w:r>
              <w:t xml:space="preserve">Павильоны-2шт ООТ (площадки)-13,74м2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Новодевичьего Монастыря пл.</w:t>
            </w:r>
          </w:p>
        </w:tc>
        <w:tc>
          <w:tcPr/>
          <w:p>
            <w:pPr>
              <w:jc w:val="left"/>
            </w:pPr>
            <w:r>
              <w:t xml:space="preserve">Павильоны-1шт,ООТ (площадки)-6,87 м2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Остоженка ул. д.53/2 (вестибюль ст. м. «Парк Культуры»)</w:t>
            </w:r>
          </w:p>
        </w:tc>
        <w:tc>
          <w:tcPr/>
          <w:p>
            <w:pPr>
              <w:jc w:val="left"/>
            </w:pPr>
            <w:r>
              <w:t xml:space="preserve">Павильоны-2шт, ООТ (площадки)-13,74м2, борт-50,4п.м, пешеходный переход-1 шт, парковки-59п. м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Россолимо ул.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Савельева ул.</w:t>
            </w:r>
          </w:p>
        </w:tc>
        <w:tc>
          <w:tcPr/>
          <w:p>
            <w:pPr>
              <w:jc w:val="left"/>
            </w:pPr>
            <w:r>
              <w:t xml:space="preserve">газон-223,1м2, борт-50,5п.м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Трубецкая ул.</w:t>
            </w:r>
          </w:p>
        </w:tc>
        <w:tc>
          <w:tcPr/>
          <w:p>
            <w:pPr>
              <w:jc w:val="left"/>
            </w:pPr>
            <w:r>
              <w:t xml:space="preserve">МГН-3шт,пониж борт-12п.м,борт-43,7п. м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Тружеников 1-й пер.</w:t>
            </w:r>
          </w:p>
        </w:tc>
        <w:tc>
          <w:tcPr/>
          <w:p>
            <w:pPr>
              <w:jc w:val="left"/>
            </w:pPr>
            <w:r>
              <w:t xml:space="preserve">Островок безопасности-218,1 м2, борт-37,9п.м, пониж борт-17,6п.м,МГН-3шт</w:t>
            </w:r>
          </w:p>
        </w:tc>
      </w:tr>
      <w:tr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Усачева ул.</w:t>
            </w:r>
          </w:p>
        </w:tc>
        <w:tc>
          <w:tcPr/>
          <w:p>
            <w:pPr>
              <w:jc w:val="left"/>
            </w:pPr>
            <w:r>
              <w:t xml:space="preserve">МГН-4шт, пониж борт-20п.м</w:t>
            </w:r>
          </w:p>
        </w:tc>
      </w:tr>
      <w:tr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Фрунзенская (дублер) наб.</w:t>
            </w:r>
          </w:p>
        </w:tc>
        <w:tc>
          <w:tcPr/>
          <w:p>
            <w:pPr>
              <w:jc w:val="left"/>
            </w:pPr>
            <w:r>
              <w:t xml:space="preserve">Борт-238,1п.м, пониж борт-40п.м,МГН-5шт</w:t>
            </w:r>
          </w:p>
        </w:tc>
      </w:tr>
      <w:tr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Фрунзенская 2-я ул.</w:t>
            </w:r>
          </w:p>
        </w:tc>
        <w:tc>
          <w:tcPr/>
          <w:p>
            <w:pPr>
              <w:jc w:val="left"/>
            </w:pPr>
            <w:r>
              <w:t xml:space="preserve">Борт-6,0п.м, газон-13,0м2</w:t>
            </w:r>
          </w:p>
        </w:tc>
      </w:tr>
      <w:tr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Хамовнический Вал ул.</w:t>
            </w:r>
          </w:p>
        </w:tc>
        <w:tc>
          <w:tcPr/>
          <w:p>
            <w:pPr>
              <w:jc w:val="left"/>
            </w:pPr>
            <w:r>
              <w:t xml:space="preserve">Павильоны-2шт, ООТ (площадки)-13,74м2, островки под опоры освещения-66м2</w:t>
            </w:r>
          </w:p>
        </w:tc>
      </w:tr>
      <w:tr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/>
          <w:p>
            <w:pPr>
              <w:jc w:val="left"/>
            </w:pPr>
            <w:r>
              <w:t xml:space="preserve">Хользунов пер. д.25 (МДМ)</w:t>
            </w:r>
          </w:p>
        </w:tc>
        <w:tc>
          <w:tcPr/>
          <w:p>
            <w:pPr>
              <w:jc w:val="left"/>
            </w:pPr>
            <w:r>
              <w:t xml:space="preserve">Пешеходный переход-1шт, МГН-4шт,понижение бортового камня -17,3п.м</w:t>
            </w:r>
          </w:p>
        </w:tc>
      </w:tr>
      <w:tr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/>
          <w:p>
            <w:pPr>
              <w:jc w:val="left"/>
            </w:pPr>
            <w:r>
              <w:t xml:space="preserve">Шибаевский 1-й пер.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http://hamovniki.mos.ru/presscenter/news/detail/2784095.html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27840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27840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2025-08-05T15:33:13Z</dcterms:created>
  <dcterms:modified xsi:type="dcterms:W3CDTF">2025-08-05T15:33:13Z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