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56a49cf737c898fd01f81622e15a93a08d9b3"/>
    <w:p>
      <w:pPr>
        <w:pStyle w:val="Heading3"/>
      </w:pPr>
      <w:r>
        <w:t xml:space="preserve">Данные о средствах стимулирования, полученных в 2016 году на развитие Центрального административного округа города Москвы, и проектах, реализованных на указанные средства</w:t>
      </w:r>
    </w:p>
    <w:p>
      <w:pPr>
        <w:pStyle w:val="FirstParagraph"/>
      </w:pPr>
      <w:r>
        <w:t xml:space="preserve">12.12.2016</w:t>
      </w:r>
    </w:p>
    <w:p>
      <w:pPr>
        <w:pStyle w:val="BodyText"/>
      </w:pPr>
      <w:r>
        <w:rPr>
          <w:bCs/>
          <w:b/>
        </w:rPr>
        <w:t xml:space="preserve">Средства стимулирования, полученные в 2016 году в соответствии с ППМ от 26.12.2012 №849-ПП «О стимулировании управ районов города Москвы», направлены на следующие мероприятия: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мероприятий, работ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объектов, ед.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Сумма, млн руб.</w:t>
            </w:r>
          </w:p>
        </w:tc>
      </w:tr>
      <w:tr>
        <w:tc>
          <w:tcPr/>
          <w:p>
            <w:pPr>
              <w:jc w:val="left"/>
            </w:pPr>
            <w:r>
              <w:t xml:space="preserve">Комплексное благоустройство территорий районов</w:t>
            </w:r>
          </w:p>
        </w:tc>
        <w:tc>
          <w:tcPr/>
          <w:p>
            <w:pPr>
              <w:jc w:val="left"/>
            </w:pPr>
            <w:r>
              <w:t xml:space="preserve">385</w:t>
            </w:r>
          </w:p>
        </w:tc>
        <w:tc>
          <w:tcPr/>
          <w:p>
            <w:pPr>
              <w:jc w:val="left"/>
            </w:pPr>
            <w:r>
              <w:t xml:space="preserve">1 302,0</w:t>
            </w:r>
          </w:p>
        </w:tc>
      </w:tr>
      <w:tr>
        <w:tc>
          <w:tcPr/>
          <w:p>
            <w:pPr>
              <w:jc w:val="left"/>
            </w:pPr>
            <w:r>
              <w:t xml:space="preserve">Благоустройство озелененной территории</w:t>
            </w:r>
          </w:p>
        </w:tc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/>
          <w:p>
            <w:pPr>
              <w:jc w:val="left"/>
            </w:pPr>
            <w:r>
              <w:t xml:space="preserve">214,3</w:t>
            </w:r>
          </w:p>
        </w:tc>
      </w:tr>
      <w:tr>
        <w:tc>
          <w:tcPr/>
          <w:p>
            <w:pPr>
              <w:jc w:val="left"/>
            </w:pPr>
            <w:r>
              <w:t xml:space="preserve">Текущий ремонт территорий</w:t>
            </w:r>
          </w:p>
        </w:tc>
        <w:tc>
          <w:tcPr/>
          <w:p>
            <w:pPr>
              <w:jc w:val="left"/>
            </w:pPr>
            <w:r>
              <w:t xml:space="preserve">573</w:t>
            </w:r>
          </w:p>
        </w:tc>
        <w:tc>
          <w:tcPr/>
          <w:p>
            <w:pPr>
              <w:jc w:val="left"/>
            </w:pPr>
            <w:r>
              <w:t xml:space="preserve">288,6</w:t>
            </w:r>
          </w:p>
        </w:tc>
      </w:tr>
      <w:tr>
        <w:tc>
          <w:tcPr/>
          <w:p>
            <w:pPr>
              <w:jc w:val="left"/>
            </w:pPr>
            <w:r>
              <w:t xml:space="preserve">Выполнение локальных мероприятий на объектах УДС</w:t>
            </w:r>
          </w:p>
        </w:tc>
        <w:tc>
          <w:tcPr/>
          <w:p>
            <w:pPr>
              <w:jc w:val="left"/>
            </w:pPr>
            <w:r>
              <w:t xml:space="preserve">82</w:t>
            </w:r>
          </w:p>
        </w:tc>
        <w:tc>
          <w:tcPr/>
          <w:p>
            <w:pPr>
              <w:jc w:val="left"/>
            </w:pPr>
            <w:r>
              <w:t xml:space="preserve">86,7</w:t>
            </w:r>
          </w:p>
        </w:tc>
      </w:tr>
      <w:tr>
        <w:tc>
          <w:tcPr/>
          <w:p>
            <w:pPr>
              <w:jc w:val="left"/>
            </w:pPr>
            <w:r>
              <w:t xml:space="preserve">Софинансирование установки шлагбаумов на дворовых территориях</w:t>
            </w:r>
          </w:p>
        </w:tc>
        <w:tc>
          <w:tcPr/>
          <w:p>
            <w:pPr>
              <w:jc w:val="left"/>
            </w:pPr>
            <w:r>
              <w:t xml:space="preserve">92</w:t>
            </w:r>
            <w:r>
              <w:rPr>
                <w:iCs/>
                <w:i/>
              </w:rPr>
              <w:t xml:space="preserve">*</w:t>
            </w:r>
          </w:p>
        </w:tc>
        <w:tc>
          <w:tcPr/>
          <w:p>
            <w:pPr>
              <w:jc w:val="left"/>
            </w:pPr>
            <w:r>
              <w:t xml:space="preserve">4,6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ИТОГО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1 053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1 896,2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*В сумме благоустроенных объектов установленные шлагбаумы не учтены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http://hamovniki.mos.ru/presscenter/news/detail/4416462.html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44164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44164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2025-08-05T15:33:12Z</dcterms:created>
  <dcterms:modified xsi:type="dcterms:W3CDTF">2025-08-05T15:33:12Z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