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9d25ab6991909c92c5c6fdf213e2d1295d5516"/>
    <w:p>
      <w:pPr>
        <w:pStyle w:val="Heading3"/>
      </w:pPr>
      <w:r>
        <w:t xml:space="preserve">Муниципальные депутаты выступили за продолжение программы сноса пятиэтажек</w:t>
      </w:r>
    </w:p>
    <w:p>
      <w:pPr>
        <w:pStyle w:val="FirstParagraph"/>
      </w:pPr>
      <w:r>
        <w:t xml:space="preserve">07.02.2017</w:t>
      </w:r>
    </w:p>
    <w:p>
      <w:pPr>
        <w:pStyle w:val="BodyText"/>
      </w:pPr>
      <w:r>
        <w:drawing>
          <wp:inline>
            <wp:extent cx="3657600" cy="25283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812/pyatietazh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5283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прошедшем IX отчетно-выборном съезде Ассоциации «Совет муниципальных образований города Москвы» подвели итоги работы Ассоциации за 2015-2016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мероприятии выступали муниципальные депутаты округов Москвы. Глава муниципального округа Пресненский Петр Петров обратил внимание на ряд проблем в капитальном ремонте некоторых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Дома, где нет подвальных помещений и все коммуникации проходят по полу первого этажа. Чтобы заменить эти коммуникации, необходимо разобрать пол и межкомнатные перегородки в квартирах. Соответственно, жителей надо отселять. Второй момент: в тех домах, где деревянные перекрытия и стены деревянные, так же невозможно провести капремонт, нужно разбирать все, - рассказал депутат присутствующим.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также выделил тему ремонта панельных домов Москвы. Зачастую перекрытия и стеновые панели таких зданий уже отслужили свой срок.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встрече также вынесли вопрос о разработке новой программы по сносу пятиэтажек. Совместно депутаты обратились к мэру Москвы Сергею Собянину и к правительству города с предложением о сносе самой первой "волны" пятиэтажек - домов первого этапа индустриального домостроения. Ремонт таких домов на необходимом уровне будет слишком затратным, но даже в случае проведения такого качественного ремонта в домах все равно будет неудобно жить - конечно, учитывая современные нормы комфортного проживания.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http://hamovniki.mos.ru/presscenter/news/detail/4884100.html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presscenter/news/detail/48841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presscenter/news/detail/48841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2024-05-13T18:12:26Z</dcterms:created>
  <dcterms:modified xsi:type="dcterms:W3CDTF">2024-05-13T18:12:26Z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