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bd76cee0d7973b8cebeee930d1967d46ad2c58"/>
    <w:p>
      <w:pPr>
        <w:pStyle w:val="Heading3"/>
      </w:pPr>
      <w:r>
        <w:t xml:space="preserve">Объемы замены лифтов в домах до 2020 года увеличат</w:t>
      </w:r>
    </w:p>
    <w:p>
      <w:pPr>
        <w:pStyle w:val="FirstParagraph"/>
      </w:pPr>
      <w:r>
        <w:t xml:space="preserve">19.10.2017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4e5/file6noy5v075k9fyezqad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Более шести тысяч лифтов планируется дополнительно заменить в жилых домах города в период с 2018 до 2020 годов.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будут проводиться в рамках капитального ремонта. Постановление о об обновлении оборудования приняли во время заседания президиума Правительства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- В 2018-2020 годах истекает срок эксплуатации 6 тысяч 302 лифтов, заменить которые первоначально планировалось в 2021 году и позднее, - приводит агентство «</w:t>
      </w:r>
      <w:hyperlink r:id="rId23">
        <w:r>
          <w:rPr>
            <w:rStyle w:val="Hyperlink"/>
          </w:rPr>
          <w:t xml:space="preserve">Москва</w:t>
        </w:r>
      </w:hyperlink>
      <w:r>
        <w:t xml:space="preserve">» слова из материалов к заседанию. Все эти лифты планируется теперь заменить до того, как истечет срок эксплуатации.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последние семь лет в жилых домах Москвы установили почти 30 тысяч новых лифтов.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http://hamovniki.mos.ru/presscenter/news/detail/6922126.html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6922126.html" TargetMode="External" /><Relationship Type="http://schemas.openxmlformats.org/officeDocument/2006/relationships/hyperlink" Id="rId23" Target="http://www.mskagency.ru/materials/271518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6922126.html" TargetMode="External" /><Relationship Type="http://schemas.openxmlformats.org/officeDocument/2006/relationships/hyperlink" Id="rId23" Target="http://www.mskagency.ru/materials/271518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2025-07-22T02:34:21Z</dcterms:created>
  <dcterms:modified xsi:type="dcterms:W3CDTF">2025-07-22T02:34:21Z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