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c5749f7ed299badbae63c22fd5e9ffdc114dbf"/>
    <w:p>
      <w:pPr>
        <w:pStyle w:val="Heading3"/>
      </w:pPr>
      <w:r>
        <w:t xml:space="preserve">Обновленные «Лужники» примут примерно пять миллионов человек</w:t>
      </w:r>
    </w:p>
    <w:p>
      <w:pPr>
        <w:pStyle w:val="FirstParagraph"/>
      </w:pPr>
      <w:r>
        <w:t xml:space="preserve">25.05.2018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7cb/vgogu9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«Лужники» после окончания работ смогут принимать до пяти миллионов человек в год. Об этом стало известно 24 мая.</w:t>
      </w:r>
    </w:p>
    <w:p>
      <w:pPr>
        <w:pStyle w:val="BodyText"/>
      </w:pPr>
      <w:r>
        <w:t xml:space="preserve">Работы по возведению временных конструкций в настоящий момент завершаются. Данные части арены будут предназначаться для обслуживающего персонала и организаторов Чемпионата мира по футболу.</w:t>
      </w:r>
    </w:p>
    <w:p>
      <w:pPr>
        <w:pStyle w:val="BodyText"/>
      </w:pPr>
      <w:r>
        <w:t xml:space="preserve">- Сам стадион «Лужники» был сдан нами год назад, с тех пор на нем проводились товарищеские матчи и массовые мероприятия, - сообщил заместитель мэра в Правительстве Москвы по вопросам градостроительной политики Марат Хуснуллин.</w:t>
      </w:r>
    </w:p>
    <w:p>
      <w:pPr>
        <w:pStyle w:val="BodyText"/>
      </w:pPr>
      <w:r>
        <w:t xml:space="preserve">Окончательно завершить работы по обновлению «Лужников» планируется уже после Чемпионата мира по футболу.</w:t>
      </w:r>
    </w:p>
    <w:p>
      <w:pPr>
        <w:pStyle w:val="BodyText"/>
      </w:pPr>
      <w:r>
        <w:t xml:space="preserve">На официальном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 мэра и Правительства Москвы сказали, что большая часть объектов будет использоваться и по завершении турнира.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http://hamovniki.mos.ru/presscenter/news/detail/7352632.html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presscenter/news/detail/7352632.html" TargetMode="External" /><Relationship Type="http://schemas.openxmlformats.org/officeDocument/2006/relationships/hyperlink" Id="rId23" Target="https://www.mos.ru/news/item/4064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presscenter/news/detail/7352632.html" TargetMode="External" /><Relationship Type="http://schemas.openxmlformats.org/officeDocument/2006/relationships/hyperlink" Id="rId23" Target="https://www.mos.ru/news/item/4064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2025-01-05T04:49:11Z</dcterms:created>
  <dcterms:modified xsi:type="dcterms:W3CDTF">2025-01-05T04:49:11Z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