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42e6b527e809b259c8e3b0589f0f24f0f9c29"/>
    <w:p>
      <w:pPr>
        <w:pStyle w:val="Heading3"/>
      </w:pPr>
      <w:r>
        <w:t xml:space="preserve">Строительство объектов в «Лужниках» возобновят</w:t>
      </w:r>
    </w:p>
    <w:p>
      <w:pPr>
        <w:pStyle w:val="FirstParagraph"/>
      </w:pPr>
      <w:r>
        <w:t xml:space="preserve">16.07.2018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92d/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Строительные работы на территории спортивного комплекса «Лужники» возобновят 22 июля.</w:t>
      </w:r>
    </w:p>
    <w:p>
      <w:pPr>
        <w:pStyle w:val="BodyText"/>
      </w:pPr>
      <w:r>
        <w:t xml:space="preserve">Возведение новых корпусов было остановлено ввиду проведения в Москве матчей Чемпионата мира по футболу — 2018.</w:t>
      </w:r>
    </w:p>
    <w:p>
      <w:pPr>
        <w:pStyle w:val="BodyText"/>
      </w:pPr>
      <w:r>
        <w:t xml:space="preserve">Часть временных сооружений на период проведения строительных работ останутся сохраненными, чтобы на них могли тренироваться спортсмены, сообщили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газеты «Вечерняя Москва».</w:t>
      </w:r>
    </w:p>
    <w:p>
      <w:pPr>
        <w:pStyle w:val="BodyText"/>
      </w:pPr>
      <w:r>
        <w:t xml:space="preserve">Отметим, что последним матчем Чемпионата мира по футболу — 2018, сыгранным в «Лужниках», стал финал мундиаля, который состоялся 15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http://hamovniki.mos.ru/presscenter/news/detail/7451435.html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51435.html" TargetMode="External" /><Relationship Type="http://schemas.openxmlformats.org/officeDocument/2006/relationships/hyperlink" Id="rId23" Target="http://vm.ru/news/51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51435.html" TargetMode="External" /><Relationship Type="http://schemas.openxmlformats.org/officeDocument/2006/relationships/hyperlink" Id="rId23" Target="http://vm.ru/news/51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2024-08-11T09:10:53Z</dcterms:created>
  <dcterms:modified xsi:type="dcterms:W3CDTF">2024-08-11T09:10:53Z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