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8ab07293308b722102249dc8905fb7359668ac"/>
    <w:p>
      <w:pPr>
        <w:pStyle w:val="Heading3"/>
      </w:pPr>
      <w:r>
        <w:t xml:space="preserve">Объектом культурного наследия признали Дом художников на Волхонке</w:t>
      </w:r>
    </w:p>
    <w:p>
      <w:pPr>
        <w:pStyle w:val="FirstParagraph"/>
      </w:pPr>
      <w:r>
        <w:t xml:space="preserve">11.10.2018</w:t>
      </w:r>
    </w:p>
    <w:p>
      <w:pPr>
        <w:pStyle w:val="BodyText"/>
      </w:pPr>
      <w:r>
        <w:drawing>
          <wp:inline>
            <wp:extent cx="5114925" cy="3562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4b5/ham_nasledie_e15391661738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Доходный дом на улице Волхонка, в котором работали и жили отечественные художники, был признан объектом культурного наследия. Информация стала доступна 10 октября.</w:t>
      </w:r>
    </w:p>
    <w:p>
      <w:pPr>
        <w:pStyle w:val="BodyText"/>
      </w:pPr>
      <w:r>
        <w:t xml:space="preserve">В этом трехэтажном здании в разное время творили Михаил Нестеров, Василий Тропинин, Марк Юхневич и Валентин Серов, рассказали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Статус объекта культурного наследия обеспечит дому защиту государства. Здание конца XVIII – начала XIX века нельзя будет снести или нарушить его исторический облик. А любые ремонтные или реставрационные работы должны быть согласованы с Департаментом культурного наследия.</w:t>
      </w:r>
    </w:p>
    <w:p>
      <w:pPr>
        <w:pStyle w:val="BodyText"/>
      </w:pPr>
      <w:r>
        <w:t xml:space="preserve">Отметим, что Дом на Волхонке создан в стиле эклектики, с характерной облицовкой камнем и небольшими карнизами.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http://hamovniki.mos.ru/presscenter/news/detail/7627607.html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627607.html" TargetMode="External" /><Relationship Type="http://schemas.openxmlformats.org/officeDocument/2006/relationships/hyperlink" Id="rId23" Target="https://www.mos.ru/news/item/4634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627607.html" TargetMode="External" /><Relationship Type="http://schemas.openxmlformats.org/officeDocument/2006/relationships/hyperlink" Id="rId23" Target="https://www.mos.ru/news/item/4634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2024-08-18T10:05:17Z</dcterms:created>
  <dcterms:modified xsi:type="dcterms:W3CDTF">2024-08-18T10:05:17Z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