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a3a02759614ef6ad06d4603b36499ec548ebff2"/>
    <w:p>
      <w:pPr>
        <w:pStyle w:val="Heading3"/>
      </w:pPr>
      <w:r>
        <w:t xml:space="preserve">Парковка в День защитника Отечества будет бесплатной</w:t>
      </w:r>
    </w:p>
    <w:p>
      <w:pPr>
        <w:pStyle w:val="FirstParagraph"/>
      </w:pPr>
      <w:r>
        <w:t xml:space="preserve">19.02.2019</w:t>
      </w:r>
    </w:p>
    <w:p>
      <w:pPr>
        <w:pStyle w:val="BodyText"/>
      </w:pPr>
      <w:r>
        <w:t xml:space="preserve">В связи с празднованием Дня защитника Отечества столичная парковка станет бесплатной 23 февраля.</w:t>
      </w:r>
    </w:p>
    <w:p>
      <w:pPr>
        <w:pStyle w:val="BodyText"/>
      </w:pPr>
      <w:r>
        <w:t xml:space="preserve">Это будет касаться стоянок на всех улицах Москвы, кроме тех, что со шлагбаумом — они продолжат работать в обычном режиме.</w:t>
      </w:r>
    </w:p>
    <w:p>
      <w:pPr>
        <w:pStyle w:val="BodyText"/>
      </w:pPr>
      <w:r>
        <w:t xml:space="preserve">Как сообщили на </w:t>
      </w:r>
      <w:hyperlink r:id="rId20">
        <w:r>
          <w:rPr>
            <w:rStyle w:val="Hyperlink"/>
          </w:rPr>
          <w:t xml:space="preserve">сайте</w:t>
        </w:r>
      </w:hyperlink>
      <w:r>
        <w:t xml:space="preserve"> </w:t>
      </w:r>
      <w:r>
        <w:t xml:space="preserve">газеты «Вечерняя Москва», безвозмездно припарковаться жители и гости столицы смогут и с 8 по 10 марта в честь Международного женского дня и в праздники с 1 по 5 мая.</w:t>
      </w:r>
    </w:p>
    <w:p>
      <w:pPr>
        <w:pStyle w:val="BodyText"/>
      </w:pPr>
      <w:r>
        <w:t xml:space="preserve">Как рассказал руководитель столичного Департамента транспортной инфраструктуры Максим Ликсутов, в 2019 году всего в Москве будет около 70 бесплатных для парковки дней.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http://hamovniki.mos.ru/presscenter/news/detail/7897845.html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hamovniki.mos.ru" TargetMode="External" /><Relationship Type="http://schemas.openxmlformats.org/officeDocument/2006/relationships/hyperlink" Id="rId21" Target="http://hamovniki.mos.ru/presscenter/news/detail/7897845.html" TargetMode="External" /><Relationship Type="http://schemas.openxmlformats.org/officeDocument/2006/relationships/hyperlink" Id="rId20" Target="https://vm.ru/news/59448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hamovniki.mos.ru" TargetMode="External" /><Relationship Type="http://schemas.openxmlformats.org/officeDocument/2006/relationships/hyperlink" Id="rId21" Target="http://hamovniki.mos.ru/presscenter/news/detail/7897845.html" TargetMode="External" /><Relationship Type="http://schemas.openxmlformats.org/officeDocument/2006/relationships/hyperlink" Id="rId20" Target="https://vm.ru/news/59448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2025-07-05T06:02:15Z</dcterms:created>
  <dcterms:modified xsi:type="dcterms:W3CDTF">2025-07-05T06:02:15Z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