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d15f5927d09f46175ebaffa24ca4cca481bd4"/>
    <w:p>
      <w:pPr>
        <w:pStyle w:val="Heading3"/>
      </w:pPr>
      <w:r>
        <w:t xml:space="preserve">Жителей столицы пригласили на показ пяти фильмов в Мультимедиа Арт Музей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В Мультимедиа Арт Музее 6 марта состоится показ пяти короткометражных фильмов, которые стали лауреатами международных премий.</w:t>
      </w:r>
    </w:p>
    <w:p>
      <w:pPr>
        <w:pStyle w:val="BodyText"/>
      </w:pPr>
      <w:r>
        <w:t xml:space="preserve">Гости мероприятия посмотрят несколько кинокартин, которые стали участниками конкурсов мирового уровня. Одна из данных экранизаций стала победителем в номинации «Лучший короткометражный фильм 2019 года»,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Мультимедиа Арт Музея.</w:t>
      </w:r>
    </w:p>
    <w:p>
      <w:pPr>
        <w:pStyle w:val="BodyText"/>
      </w:pPr>
      <w:r>
        <w:t xml:space="preserve">В программу мероприятия включат кинокартины, которые сняли в Соединенных Штатах Америки, Великобритании и Канаде.</w:t>
      </w:r>
    </w:p>
    <w:p>
      <w:pPr>
        <w:pStyle w:val="BodyText"/>
      </w:pPr>
      <w:r>
        <w:t xml:space="preserve">Показ начнется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http://hamovniki.mos.ru/presscenter/news/detail/8727218.html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727218.html" TargetMode="External" /><Relationship Type="http://schemas.openxmlformats.org/officeDocument/2006/relationships/hyperlink" Id="rId20" Target="http://mamm-mdf.ru/events/detail/top-5-osca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727218.html" TargetMode="External" /><Relationship Type="http://schemas.openxmlformats.org/officeDocument/2006/relationships/hyperlink" Id="rId20" Target="http://mamm-mdf.ru/events/detail/top-5-osca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2025-06-14T21:01:43Z</dcterms:created>
  <dcterms:modified xsi:type="dcterms:W3CDTF">2025-06-14T21:01:43Z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