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c8c4d08851bb7ffe34028d5970934e19a643"/>
    <w:p>
      <w:pPr>
        <w:pStyle w:val="Heading3"/>
      </w:pPr>
      <w:r>
        <w:t xml:space="preserve">Программы детского туризма запустят две столицы в следующем году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t xml:space="preserve">Программы детского туризма запустят Москва и Санкт-Петербург в 2022 году.</w:t>
      </w:r>
    </w:p>
    <w:p>
      <w:pPr>
        <w:pStyle w:val="BodyText"/>
      </w:pPr>
      <w:r>
        <w:t xml:space="preserve">В связи со стабильной ситуацией с распространением коронавируса обстановка во внутреннем туризме стабилизируется. Уже более 80 тысяч жителей подали заявки на семейный отдых по льготным путевкам.</w:t>
      </w:r>
    </w:p>
    <w:p>
      <w:pPr>
        <w:pStyle w:val="BodyText"/>
      </w:pPr>
      <w:r>
        <w:t xml:space="preserve">Отметим, что программа ориентирована на досуг с детьми. Главной задачей стало ознакомление молодежи и ребят младшего возраста с культурой и историей России.</w:t>
      </w:r>
    </w:p>
    <w:p>
      <w:pPr>
        <w:pStyle w:val="BodyText"/>
      </w:pPr>
      <w:r>
        <w:t xml:space="preserve">Детский отдых станет не только познавательным, но и безопасным. Все лагеря перед приездом отдыхающих будут проверены. Там проведут все необходимые мероприятия для соблюдения рекомендаций Федеральной службы по надзору в сфере защиты прав потребителей и благополучия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http://hamovniki.mos.ru/presscenter/news/detail/9837842.html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837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9837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2025-04-10T17:28:57Z</dcterms:created>
  <dcterms:modified xsi:type="dcterms:W3CDTF">2025-04-10T17:28:57Z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